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2E" w:rsidRDefault="004B5F2E" w:rsidP="00C00D5B">
      <w:pPr>
        <w:shd w:val="clear" w:color="auto" w:fill="FFFFFF"/>
        <w:spacing w:after="120" w:line="312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  <w:t>Занятие 2 -3</w:t>
      </w:r>
    </w:p>
    <w:p w:rsidR="00C00D5B" w:rsidRPr="00C00D5B" w:rsidRDefault="00C00D5B" w:rsidP="004B5F2E">
      <w:pPr>
        <w:shd w:val="clear" w:color="auto" w:fill="FFFFFF"/>
        <w:spacing w:after="120" w:line="312" w:lineRule="atLeast"/>
        <w:outlineLvl w:val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proofErr w:type="gramStart"/>
      <w:r w:rsidRPr="00C00D5B"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  <w:t>МЕХАНИЗМЫ</w:t>
      </w:r>
      <w:proofErr w:type="gramEnd"/>
      <w:r w:rsidRPr="00C00D5B"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  <w:t xml:space="preserve"> ПРЕОБРАЗУЮЩИЕ ВРАЩАТЕЛЬНОЕ В ПОСТУПАТЕЛЬНОЕ ДВИЖЕНИЕ</w:t>
      </w:r>
      <w:r w:rsidRPr="00C00D5B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5"/>
      </w:tblGrid>
      <w:tr w:rsidR="004B5F2E" w:rsidRPr="00C00D5B" w:rsidTr="00C00D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B5F2E" w:rsidRPr="00C00D5B" w:rsidRDefault="004B5F2E" w:rsidP="00C00D5B">
            <w:pPr>
              <w:spacing w:after="120" w:line="360" w:lineRule="atLeast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kern w:val="36"/>
                <w:sz w:val="21"/>
                <w:szCs w:val="21"/>
                <w:lang w:eastAsia="ru-RU"/>
              </w:rPr>
              <w:t>Кривошипно-шатунные механизмы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Кривошипно-шатунные механизмы служат для преобразования вращательного движения в </w:t>
            </w:r>
            <w:proofErr w:type="gramStart"/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возвратно-поступательное</w:t>
            </w:r>
            <w:proofErr w:type="gramEnd"/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и наоборот.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Основными деталями кривошипно-шатунного механизма являются: кривошипный вал, шатун и ползун, </w:t>
            </w:r>
            <w:proofErr w:type="gramStart"/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связанные</w:t>
            </w:r>
            <w:proofErr w:type="gramEnd"/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между собой шарнирно (рис. 235). Длину хода ползуна можно получить любую, зависит она от длины кривошипа (радиуса).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FF338B4" wp14:editId="20D3222A">
                  <wp:extent cx="6115050" cy="1762125"/>
                  <wp:effectExtent l="0" t="0" r="0" b="9525"/>
                  <wp:docPr id="1" name="Рисунок 1" descr="http://www.kurganrobot.ru/files/image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rganrobot.ru/files/image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Рис. 235 Основные детали кривошипно-шатунного механизма</w:t>
            </w:r>
          </w:p>
          <w:p w:rsidR="004B5F2E" w:rsidRPr="00C00D5B" w:rsidRDefault="004B5F2E" w:rsidP="00C00D5B">
            <w:pPr>
              <w:spacing w:after="120" w:line="360" w:lineRule="atLeast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00D5B">
              <w:rPr>
                <w:rFonts w:ascii="Trebuchet MS" w:eastAsia="Times New Roman" w:hAnsi="Trebuchet MS" w:cs="Times New Roman"/>
                <w:color w:val="000000"/>
                <w:kern w:val="36"/>
                <w:sz w:val="21"/>
                <w:szCs w:val="21"/>
                <w:lang w:eastAsia="ru-RU"/>
              </w:rPr>
              <w:t>По этой формуле можно найти длину хода ползуна и длину кривошипа.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5"/>
              <w:gridCol w:w="5194"/>
            </w:tblGrid>
            <w:tr w:rsidR="004B5F2E" w:rsidRPr="00C00D5B" w:rsidTr="004B5F2E">
              <w:tc>
                <w:tcPr>
                  <w:tcW w:w="415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B5F2E" w:rsidRPr="00C00D5B" w:rsidRDefault="004B5F2E" w:rsidP="00C00D5B">
                  <w:pPr>
                    <w:spacing w:after="120" w:line="312" w:lineRule="atLeast"/>
                    <w:ind w:right="105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D5B">
                    <w:rPr>
                      <w:rFonts w:ascii="Trebuchet MS" w:eastAsia="Times New Roman" w:hAnsi="Trebuchet MS" w:cs="Times New Roman"/>
                      <w:i/>
                      <w:iCs/>
                      <w:noProof/>
                      <w:color w:val="333333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762C9493" wp14:editId="274CD054">
                        <wp:extent cx="2409825" cy="1333500"/>
                        <wp:effectExtent l="0" t="0" r="9525" b="0"/>
                        <wp:docPr id="3" name="Рисунок 3" descr="http://www.kurganrobot.ru/files/image3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kurganrobot.ru/files/image3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0D5B">
                    <w:rPr>
                      <w:rFonts w:ascii="Trebuchet MS" w:eastAsia="Times New Roman" w:hAnsi="Trebuchet MS" w:cs="Times New Roman"/>
                      <w:i/>
                      <w:iCs/>
                      <w:noProof/>
                      <w:color w:val="333333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48E0E2D5" wp14:editId="766AE7AF">
                        <wp:extent cx="2057400" cy="1814861"/>
                        <wp:effectExtent l="0" t="0" r="0" b="0"/>
                        <wp:docPr id="4" name="Рисунок 4" descr="http://www.kurganrobot.ru/files/image39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kurganrobot.ru/files/image39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8148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5F2E" w:rsidRPr="00C00D5B" w:rsidRDefault="004B5F2E" w:rsidP="00C00D5B">
                  <w:pPr>
                    <w:spacing w:after="120" w:line="312" w:lineRule="atLeast"/>
                    <w:ind w:right="105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D5B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4B5F2E" w:rsidRPr="00C00D5B" w:rsidRDefault="004B5F2E" w:rsidP="00C00D5B">
                  <w:pPr>
                    <w:spacing w:after="120" w:line="312" w:lineRule="atLeast"/>
                    <w:ind w:right="105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D5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Рис. 236 Эксцентриковый механизм</w:t>
                  </w:r>
                </w:p>
              </w:tc>
              <w:tc>
                <w:tcPr>
                  <w:tcW w:w="51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B5F2E" w:rsidRPr="00C00D5B" w:rsidRDefault="004B5F2E" w:rsidP="00C00D5B">
                  <w:pPr>
                    <w:spacing w:after="120" w:line="312" w:lineRule="atLeast"/>
                    <w:ind w:right="105"/>
                    <w:jc w:val="both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D5B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В кривошипно-шатунном механизме вместо кривошипного вала часто применяют коленчатый вал (рис. 237). От этого сущность действия механизма не меняется. Коленчатый вал может быть как с одним коленом, так и с несколькими (рис. 236). Видоизменением кривошипно-шатунного механизма может быть также эксцентриковый механизм (рис. 236).</w:t>
                  </w:r>
                </w:p>
                <w:p w:rsidR="004B5F2E" w:rsidRPr="00C00D5B" w:rsidRDefault="004B5F2E" w:rsidP="00C00D5B">
                  <w:pPr>
                    <w:spacing w:after="120" w:line="312" w:lineRule="atLeast"/>
                    <w:ind w:right="105"/>
                    <w:jc w:val="both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D5B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 У эксцентрикового механизма нет ни кривошипа, ни колен. Вместо них на вал насажен диск. Насажен же он не по центру, то есть эксцентрично, отсюда и название этого механизма — эксцентриковый. Ход ползуна в кривошипно-шатунных механизмах совершается неравномерно. В местах «мертвого хода» он самый медленный. Кривошипно-шатунные механизмы применяются в двигателях, прессах, насосах, во многих сельскохозяйственных и других машинах</w:t>
                  </w:r>
                </w:p>
                <w:p w:rsidR="004B5F2E" w:rsidRPr="00C00D5B" w:rsidRDefault="004B5F2E" w:rsidP="00C00D5B">
                  <w:pPr>
                    <w:spacing w:after="120" w:line="312" w:lineRule="atLeast"/>
                    <w:ind w:right="105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D5B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4B5F2E" w:rsidRPr="00C00D5B" w:rsidRDefault="004B5F2E" w:rsidP="00C00D5B">
            <w:pPr>
              <w:spacing w:after="120" w:line="360" w:lineRule="atLeast"/>
              <w:jc w:val="center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i/>
                <w:iCs/>
                <w:noProof/>
                <w:color w:val="000000"/>
                <w:kern w:val="36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BB1328D" wp14:editId="67ED1EFE">
                  <wp:extent cx="2771775" cy="1666875"/>
                  <wp:effectExtent l="0" t="0" r="9525" b="9525"/>
                  <wp:docPr id="5" name="Рисунок 5" descr="http://www.kurganrobot.ru/files/image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urganrobot.ru/files/image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F2E" w:rsidRPr="00C00D5B" w:rsidRDefault="004B5F2E" w:rsidP="00C00D5B">
            <w:pPr>
              <w:spacing w:after="120" w:line="360" w:lineRule="atLeast"/>
              <w:jc w:val="center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i/>
                <w:iCs/>
                <w:color w:val="000000"/>
                <w:kern w:val="36"/>
                <w:sz w:val="21"/>
                <w:szCs w:val="21"/>
                <w:lang w:eastAsia="ru-RU"/>
              </w:rPr>
              <w:t>Рис. 237 Коленчатый вал</w:t>
            </w:r>
          </w:p>
          <w:p w:rsidR="004B5F2E" w:rsidRPr="00C00D5B" w:rsidRDefault="004B5F2E" w:rsidP="00C00D5B">
            <w:pPr>
              <w:spacing w:after="120" w:line="360" w:lineRule="atLeast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kern w:val="36"/>
                <w:sz w:val="21"/>
                <w:szCs w:val="21"/>
                <w:lang w:eastAsia="ru-RU"/>
              </w:rPr>
              <w:t>Кулачковые механизмы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Кулачковые механизмы (рис. 238) служат для преобразования вращательного движения (кулачка) в </w:t>
            </w:r>
            <w:proofErr w:type="gramStart"/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возвратно-поступательное</w:t>
            </w:r>
            <w:proofErr w:type="gramEnd"/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или другой заданный вид движения. Механизм состоит из кулачка — криволинейного диска, насаженного на вал, и стержня, который одним концом опирается на криволинейную поверхность диска.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ECAD2F7" wp14:editId="160BF54C">
                  <wp:extent cx="5476875" cy="1343025"/>
                  <wp:effectExtent l="0" t="0" r="9525" b="9525"/>
                  <wp:docPr id="6" name="Рисунок 6" descr="http://www.kurganrobot.ru/files/image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urganrobot.ru/files/image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3CE147D" wp14:editId="73F4DBDE">
                  <wp:extent cx="5486400" cy="1295400"/>
                  <wp:effectExtent l="0" t="0" r="0" b="0"/>
                  <wp:docPr id="7" name="Рисунок 7" descr="http://www.kurganrobot.ru/files/image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urganrobot.ru/files/image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Рис. 238 </w:t>
            </w:r>
            <w:proofErr w:type="spellStart"/>
            <w:r w:rsidRPr="00C00D5B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Храповый</w:t>
            </w:r>
            <w:proofErr w:type="spellEnd"/>
            <w:r w:rsidRPr="00C00D5B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механизм (верхний – вид спереди, нижний – вид сзади)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Стержень вставлен в направляющую втулку. Чтобы стержень легко скользил по кулачку, на его конце устанавливается ролик.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 кулачковых механизмах вместо стержня очень часто применяются качающиеся рычаги. Такие рычаги позволяют менять длину хода и его направление.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Длину хода стержня или рычага кулачкового механизма можно легко рассчитать. Она будет равна разнице между малым радиусом кулачка и большим.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Например, если большой радиус равен 30 мм, а малый 15, то ход будет 30—15 = 15 мм.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Благодаря тому, что кулачковые механизмы дают возможность получить разнообразнейшие движения, их часто применяют во многих машинах.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Шарнирно-рычажные механизмы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Часто в машинах требуется изменить направление движения какой-либо части. Допустим, движение происходит горизонтально, а его надо направить вертикально, вправо, влево или </w:t>
            </w: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под каким-либо углом. Кроме того, иногда длину хода рабочего рычага нужно увеличить или уменьшить. Во всех этих случаях применяют шарнирно-рычажные механизмы.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Длину хода при шарнирно-рычажном механизме можно увеличить за счет изменения длины плеча рычага. Чем длиннее плечо, тем больше будет его размах, а, следовательно, и подача связанной с ним части, и наоборот, чем меньше плечо, тем короче ход.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3A3D966" wp14:editId="0FD7DA60">
                  <wp:extent cx="3438525" cy="1609725"/>
                  <wp:effectExtent l="0" t="0" r="9525" b="9525"/>
                  <wp:docPr id="8" name="Рисунок 8" descr="http://www.kurganrobot.ru/files/image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urganrobot.ru/files/image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D5B"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6E150D1" wp14:editId="6CE647C0">
                  <wp:extent cx="2066925" cy="1600200"/>
                  <wp:effectExtent l="0" t="0" r="9525" b="0"/>
                  <wp:docPr id="9" name="Рисунок 9" descr="http://www.kurganrobot.ru/files/image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urganrobot.ru/files/image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Рис. 239 Шарнирно-рычажные механизмы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На рисунках показаны примеры шарнирно-рычажных механизмов, которые могут быть применены в моделях.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а)</w:t>
            </w:r>
            <w:r w:rsidRPr="00C00D5B"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95B8B2E" wp14:editId="27F75C46">
                  <wp:extent cx="1838325" cy="1943100"/>
                  <wp:effectExtent l="0" t="0" r="9525" b="0"/>
                  <wp:docPr id="10" name="Рисунок 10" descr="http://www.kurganrobot.ru/files/image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urganrobot.ru/files/image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б)</w:t>
            </w:r>
            <w:r w:rsidRPr="00C00D5B"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79BA6DF" wp14:editId="095D90C2">
                  <wp:extent cx="2752725" cy="1943100"/>
                  <wp:effectExtent l="0" t="0" r="9525" b="0"/>
                  <wp:docPr id="11" name="Рисунок 11" descr="http://www.kurganrobot.ru/files/image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urganrobot.ru/files/image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Рис. 240 (а, б) Механизмы П.Л. Чебышева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   </w:t>
            </w:r>
            <w:r w:rsidRPr="00C00D5B"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5870A7C" wp14:editId="08AA371A">
                  <wp:extent cx="1857375" cy="2085975"/>
                  <wp:effectExtent l="0" t="0" r="9525" b="9525"/>
                  <wp:docPr id="12" name="Рисунок 12" descr="http://www.kurganrobot.ru/files/image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urganrobot.ru/files/image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                                 </w:t>
            </w:r>
            <w:r w:rsidRPr="00C00D5B"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510A42F" wp14:editId="6A775A57">
                  <wp:extent cx="1628775" cy="2133600"/>
                  <wp:effectExtent l="0" t="0" r="9525" b="0"/>
                  <wp:docPr id="13" name="Рисунок 13" descr="http://www.kurganrobot.ru/files/image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urganrobot.ru/files/image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Рис. 241 Механизмы П.Л. Чебышева Рис. 242 Механизм Липкина — </w:t>
            </w:r>
            <w:proofErr w:type="spellStart"/>
            <w:r w:rsidRPr="00C00D5B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Посселье</w:t>
            </w:r>
            <w:proofErr w:type="spellEnd"/>
          </w:p>
          <w:p w:rsidR="004B5F2E" w:rsidRPr="00C00D5B" w:rsidRDefault="004B5F2E" w:rsidP="00C00D5B">
            <w:pPr>
              <w:spacing w:after="120" w:line="312" w:lineRule="atLeast"/>
              <w:ind w:right="105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7"/>
              <w:gridCol w:w="5674"/>
            </w:tblGrid>
            <w:tr w:rsidR="004B5F2E" w:rsidRPr="00C00D5B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B5F2E" w:rsidRPr="00C00D5B" w:rsidRDefault="004B5F2E" w:rsidP="00C00D5B">
                  <w:pPr>
                    <w:spacing w:after="12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D5B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  </w:t>
                  </w:r>
                  <w:r w:rsidRPr="00C00D5B"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7FD1AF71" wp14:editId="2A447B36">
                        <wp:extent cx="1905000" cy="1809750"/>
                        <wp:effectExtent l="0" t="0" r="0" b="0"/>
                        <wp:docPr id="14" name="Рисунок 14" descr="http://www.kurganrobot.ru/files/image4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kurganrobot.ru/files/image4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B5F2E" w:rsidRPr="00C00D5B" w:rsidRDefault="004B5F2E" w:rsidP="00C00D5B">
                  <w:pPr>
                    <w:spacing w:after="12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D5B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  <w:r w:rsidRPr="00C00D5B"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20379585" wp14:editId="0F6FCD10">
                        <wp:extent cx="3400425" cy="1800225"/>
                        <wp:effectExtent l="0" t="0" r="9525" b="9525"/>
                        <wp:docPr id="15" name="Рисунок 15" descr="http://www.kurganrobot.ru/files/image4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kurganrobot.ru/files/image4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04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5F2E" w:rsidRPr="00C00D5B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B5F2E" w:rsidRPr="00C00D5B" w:rsidRDefault="004B5F2E" w:rsidP="00C00D5B">
                  <w:pPr>
                    <w:spacing w:after="12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D5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 xml:space="preserve">Рис. 243 Механизм </w:t>
                  </w:r>
                  <w:proofErr w:type="spellStart"/>
                  <w:r w:rsidRPr="00C00D5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Саррюса</w:t>
                  </w:r>
                  <w:proofErr w:type="spellEnd"/>
                  <w:r w:rsidRPr="00C00D5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   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B5F2E" w:rsidRPr="00C00D5B" w:rsidRDefault="004B5F2E" w:rsidP="00C00D5B">
                  <w:pPr>
                    <w:spacing w:after="120" w:line="312" w:lineRule="atLeast"/>
                    <w:ind w:right="105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D5B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Рис. 244 Механизм Уатта</w:t>
                  </w:r>
                </w:p>
              </w:tc>
            </w:tr>
          </w:tbl>
          <w:p w:rsidR="004B5F2E" w:rsidRPr="00C00D5B" w:rsidRDefault="004B5F2E" w:rsidP="00C00D5B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00D5B"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F1A85B3" wp14:editId="47880848">
                  <wp:extent cx="361950" cy="361950"/>
                  <wp:effectExtent l="0" t="0" r="0" b="0"/>
                  <wp:docPr id="16" name="Рисунок 16" descr="http://www.kurganrobot.ru/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urganrobot.ru/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4B5F2E" w:rsidRPr="00C00D5B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B5F2E" w:rsidRPr="00C00D5B" w:rsidRDefault="004B5F2E" w:rsidP="00C00D5B">
                  <w:pPr>
                    <w:numPr>
                      <w:ilvl w:val="0"/>
                      <w:numId w:val="1"/>
                    </w:numPr>
                    <w:spacing w:before="100" w:beforeAutospacing="1" w:after="120" w:line="312" w:lineRule="atLeast"/>
                    <w:ind w:left="0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D5B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Приведите примеры механизмов преобразующих вращательное движение </w:t>
                  </w:r>
                  <w:proofErr w:type="gramStart"/>
                  <w:r w:rsidRPr="00C00D5B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в</w:t>
                  </w:r>
                  <w:proofErr w:type="gramEnd"/>
                  <w:r w:rsidRPr="00C00D5B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поступательное.</w:t>
                  </w:r>
                </w:p>
                <w:p w:rsidR="004B5F2E" w:rsidRPr="00C00D5B" w:rsidRDefault="004B5F2E" w:rsidP="00C00D5B">
                  <w:pPr>
                    <w:numPr>
                      <w:ilvl w:val="0"/>
                      <w:numId w:val="1"/>
                    </w:numPr>
                    <w:spacing w:before="100" w:beforeAutospacing="1" w:after="120" w:line="312" w:lineRule="atLeast"/>
                    <w:ind w:left="0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D5B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Перечислите основные детали кривошипно-шатунного механизма.</w:t>
                  </w:r>
                </w:p>
              </w:tc>
            </w:tr>
          </w:tbl>
          <w:p w:rsidR="004B5F2E" w:rsidRPr="00C00D5B" w:rsidRDefault="004B5F2E" w:rsidP="00C00D5B">
            <w:pPr>
              <w:spacing w:after="120" w:line="312" w:lineRule="atLeast"/>
              <w:ind w:right="105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Проект «Автоматический стеклоочиститель»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1. Сконструируйте модель автоматического стеклоочистителя.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Технические условия: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а)     в модель стеклоочистителя должен входить один сервомотор, микроконтроллер NXT;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б)    в конструкции стеклоочистителя используется кривошипно-шатунный механизм;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в)     автоматическое включение (выключение) модели должно происходить с помощью датчика касания;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г)     модель должна быть изготовлена только с использованием деталей LEGO.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2. В рабочей тетради выполните эскиз модели.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3. Обсудите проект с учителем.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4. В рамках робототехнического кружка изготовьте автоматический стеклоочиститель.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5. С помощью языка программирования NXT-G напишите программу для управления моделью.</w:t>
            </w:r>
          </w:p>
          <w:p w:rsidR="004B5F2E" w:rsidRPr="00C00D5B" w:rsidRDefault="004B5F2E" w:rsidP="00C00D5B">
            <w:pPr>
              <w:spacing w:after="120" w:line="312" w:lineRule="atLeast"/>
              <w:ind w:right="105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C00D5B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6. Понаблюдайте, как взаимодействуют отдельные составные части. Какие части двигаются, а какие нет? Опишите тип движения в таблице в рабочей тетради.</w:t>
            </w:r>
          </w:p>
        </w:tc>
      </w:tr>
    </w:tbl>
    <w:p w:rsidR="00D53B6E" w:rsidRDefault="00D53B6E"/>
    <w:sectPr w:rsidR="00D5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2D5"/>
    <w:multiLevelType w:val="multilevel"/>
    <w:tmpl w:val="2D96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5B"/>
    <w:rsid w:val="004B5F2E"/>
    <w:rsid w:val="00526C42"/>
    <w:rsid w:val="00C00D5B"/>
    <w:rsid w:val="00D5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24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4</cp:revision>
  <dcterms:created xsi:type="dcterms:W3CDTF">2017-11-27T12:46:00Z</dcterms:created>
  <dcterms:modified xsi:type="dcterms:W3CDTF">2019-01-14T12:50:00Z</dcterms:modified>
</cp:coreProperties>
</file>